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0A352">
      <w:pPr>
        <w:jc w:val="center"/>
        <w:rPr>
          <w:rFonts w:hint="eastAsia" w:ascii="仿宋" w:hAnsi="仿宋" w:eastAsia="仿宋" w:cs="仿宋"/>
          <w:color w:val="000000"/>
          <w:sz w:val="44"/>
          <w:szCs w:val="52"/>
          <w:lang w:val="en-US" w:eastAsia="zh-CN"/>
        </w:rPr>
      </w:pPr>
    </w:p>
    <w:p w14:paraId="380B592C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4D53AD62">
      <w:pPr>
        <w:jc w:val="both"/>
        <w:rPr>
          <w:rFonts w:hint="eastAsia" w:ascii="仿宋" w:hAnsi="仿宋" w:eastAsia="仿宋" w:cs="仿宋"/>
          <w:b/>
          <w:bCs/>
          <w:color w:val="000000"/>
          <w:sz w:val="56"/>
          <w:szCs w:val="96"/>
          <w:lang w:val="en-US" w:eastAsia="zh-CN"/>
        </w:rPr>
      </w:pPr>
    </w:p>
    <w:p w14:paraId="4EEAD51A">
      <w:pPr>
        <w:jc w:val="center"/>
        <w:rPr>
          <w:rFonts w:hint="eastAsia" w:ascii="仿宋" w:hAnsi="仿宋" w:eastAsia="仿宋" w:cs="仿宋"/>
          <w:b/>
          <w:bCs/>
          <w:color w:val="000000"/>
          <w:sz w:val="96"/>
          <w:szCs w:val="160"/>
          <w:lang w:val="en-US" w:eastAsia="zh-CN"/>
        </w:rPr>
      </w:pPr>
    </w:p>
    <w:p w14:paraId="21CE2147">
      <w:pPr>
        <w:jc w:val="center"/>
        <w:rPr>
          <w:rFonts w:hint="eastAsia" w:ascii="仿宋" w:hAnsi="仿宋" w:eastAsia="仿宋" w:cs="仿宋"/>
          <w:b/>
          <w:bCs/>
          <w:color w:val="000000"/>
          <w:sz w:val="60"/>
          <w:szCs w:val="11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72"/>
          <w:szCs w:val="144"/>
          <w:lang w:val="en-US" w:eastAsia="zh-CN"/>
        </w:rPr>
        <w:t>报价材料</w:t>
      </w:r>
    </w:p>
    <w:p w14:paraId="4585EC59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2A2C6B71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552218BC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1691C2D2">
      <w:pPr>
        <w:pStyle w:val="8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16301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 w14:paraId="0A2E9373">
      <w:pPr>
        <w:pStyle w:val="8"/>
        <w:ind w:left="0" w:leftChars="0" w:firstLine="0" w:firstLineChars="0"/>
        <w:rPr>
          <w:rFonts w:hint="default"/>
          <w:color w:val="00000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项目名称：会昌县2024年农村人居环境整治提升项目（中村乡圩街道路提升改造项目）市政材料双壁波纹管采购</w:t>
      </w:r>
    </w:p>
    <w:p w14:paraId="08F59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公司名称(公章）：</w:t>
      </w:r>
    </w:p>
    <w:p w14:paraId="0D523D4F">
      <w:pPr>
        <w:pStyle w:val="8"/>
        <w:rPr>
          <w:rFonts w:hint="eastAsia"/>
          <w:color w:val="000000"/>
          <w:sz w:val="22"/>
          <w:szCs w:val="22"/>
          <w:lang w:val="en-US" w:eastAsia="zh-CN"/>
        </w:rPr>
      </w:pPr>
    </w:p>
    <w:p w14:paraId="17A2F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日期：  年  月  日</w:t>
      </w:r>
    </w:p>
    <w:p w14:paraId="7178B0B3">
      <w:pPr>
        <w:pStyle w:val="8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718134C"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 w14:paraId="740A2A17">
      <w:pPr>
        <w:pStyle w:val="3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kern w:val="3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32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kern w:val="32"/>
          <w:sz w:val="28"/>
          <w:szCs w:val="28"/>
        </w:rPr>
        <w:t>、营业执照</w:t>
      </w:r>
      <w:r>
        <w:rPr>
          <w:rFonts w:hint="eastAsia" w:ascii="仿宋" w:hAnsi="仿宋" w:eastAsia="仿宋" w:cs="仿宋"/>
          <w:kern w:val="32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6"/>
          <w:szCs w:val="26"/>
          <w:lang w:val="en-US" w:eastAsia="zh-CN"/>
        </w:rPr>
        <w:t>相关资质证书、</w:t>
      </w:r>
    </w:p>
    <w:p w14:paraId="697B622F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说明：1、必须在有效期内。</w:t>
      </w:r>
    </w:p>
    <w:p w14:paraId="08B2F0AD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083AACF3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4DD4923B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1E55B179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5B5D7BE8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55939CA8">
      <w:pPr>
        <w:rPr>
          <w:rFonts w:hint="eastAsia" w:ascii="仿宋" w:hAnsi="仿宋" w:eastAsia="仿宋" w:cs="仿宋"/>
        </w:rPr>
      </w:pPr>
    </w:p>
    <w:p w14:paraId="3EE3D6BE">
      <w:pPr>
        <w:rPr>
          <w:rFonts w:hint="eastAsia" w:ascii="仿宋" w:hAnsi="仿宋" w:eastAsia="仿宋" w:cs="仿宋"/>
        </w:rPr>
      </w:pPr>
    </w:p>
    <w:p w14:paraId="6FE581EE">
      <w:pPr>
        <w:rPr>
          <w:rFonts w:hint="eastAsia" w:ascii="仿宋" w:hAnsi="仿宋" w:eastAsia="仿宋" w:cs="仿宋"/>
        </w:rPr>
      </w:pPr>
    </w:p>
    <w:p w14:paraId="70B77A8D">
      <w:pPr>
        <w:jc w:val="center"/>
        <w:rPr>
          <w:rFonts w:hint="eastAsia" w:ascii="仿宋" w:hAnsi="仿宋" w:eastAsia="仿宋" w:cs="仿宋"/>
        </w:rPr>
      </w:pPr>
    </w:p>
    <w:p w14:paraId="29BBCD81">
      <w:pPr>
        <w:jc w:val="center"/>
        <w:rPr>
          <w:rFonts w:hint="eastAsia" w:ascii="仿宋" w:hAnsi="仿宋" w:eastAsia="仿宋" w:cs="仿宋"/>
        </w:rPr>
      </w:pPr>
    </w:p>
    <w:p w14:paraId="30ABE113">
      <w:pPr>
        <w:jc w:val="center"/>
        <w:rPr>
          <w:rFonts w:hint="eastAsia" w:ascii="仿宋" w:hAnsi="仿宋" w:eastAsia="仿宋" w:cs="仿宋"/>
        </w:rPr>
      </w:pPr>
    </w:p>
    <w:p w14:paraId="06750AB0">
      <w:pPr>
        <w:jc w:val="center"/>
        <w:rPr>
          <w:rFonts w:hint="eastAsia" w:ascii="仿宋" w:hAnsi="仿宋" w:eastAsia="仿宋" w:cs="仿宋"/>
        </w:rPr>
      </w:pPr>
    </w:p>
    <w:p w14:paraId="1718B6BB">
      <w:pPr>
        <w:jc w:val="center"/>
        <w:rPr>
          <w:rFonts w:hint="eastAsia" w:ascii="仿宋" w:hAnsi="仿宋" w:eastAsia="仿宋" w:cs="仿宋"/>
        </w:rPr>
      </w:pPr>
    </w:p>
    <w:p w14:paraId="04628B63">
      <w:pPr>
        <w:jc w:val="center"/>
        <w:rPr>
          <w:rFonts w:hint="eastAsia" w:ascii="仿宋" w:hAnsi="仿宋" w:eastAsia="仿宋" w:cs="仿宋"/>
        </w:rPr>
      </w:pPr>
    </w:p>
    <w:p w14:paraId="3E6C5B00">
      <w:pPr>
        <w:jc w:val="center"/>
        <w:rPr>
          <w:rFonts w:hint="eastAsia" w:ascii="仿宋" w:hAnsi="仿宋" w:eastAsia="仿宋" w:cs="仿宋"/>
        </w:rPr>
      </w:pPr>
    </w:p>
    <w:p w14:paraId="43CFAFF3">
      <w:pPr>
        <w:jc w:val="center"/>
        <w:rPr>
          <w:rFonts w:hint="eastAsia" w:ascii="仿宋" w:hAnsi="仿宋" w:eastAsia="仿宋" w:cs="仿宋"/>
        </w:rPr>
      </w:pPr>
    </w:p>
    <w:p w14:paraId="55E19407">
      <w:pPr>
        <w:jc w:val="center"/>
        <w:rPr>
          <w:rFonts w:hint="eastAsia" w:ascii="仿宋" w:hAnsi="仿宋" w:eastAsia="仿宋" w:cs="仿宋"/>
        </w:rPr>
      </w:pPr>
    </w:p>
    <w:p w14:paraId="5E12588B">
      <w:pPr>
        <w:jc w:val="center"/>
        <w:rPr>
          <w:rFonts w:hint="eastAsia" w:ascii="仿宋" w:hAnsi="仿宋" w:eastAsia="仿宋" w:cs="仿宋"/>
        </w:rPr>
      </w:pPr>
    </w:p>
    <w:p w14:paraId="61AD7842">
      <w:pPr>
        <w:jc w:val="center"/>
        <w:rPr>
          <w:rFonts w:hint="eastAsia" w:ascii="仿宋" w:hAnsi="仿宋" w:eastAsia="仿宋" w:cs="仿宋"/>
        </w:rPr>
      </w:pPr>
    </w:p>
    <w:p w14:paraId="6F041FC8">
      <w:pPr>
        <w:jc w:val="center"/>
        <w:rPr>
          <w:rFonts w:hint="eastAsia" w:ascii="仿宋" w:hAnsi="仿宋" w:eastAsia="仿宋" w:cs="仿宋"/>
        </w:rPr>
      </w:pPr>
    </w:p>
    <w:p w14:paraId="514716A6">
      <w:pPr>
        <w:jc w:val="center"/>
        <w:rPr>
          <w:rFonts w:hint="eastAsia" w:ascii="仿宋" w:hAnsi="仿宋" w:eastAsia="仿宋" w:cs="仿宋"/>
        </w:rPr>
      </w:pPr>
    </w:p>
    <w:p w14:paraId="7926FC80">
      <w:pPr>
        <w:jc w:val="center"/>
        <w:rPr>
          <w:rFonts w:hint="eastAsia" w:ascii="仿宋" w:hAnsi="仿宋" w:eastAsia="仿宋" w:cs="仿宋"/>
        </w:rPr>
      </w:pPr>
    </w:p>
    <w:p w14:paraId="6C3BE118">
      <w:pPr>
        <w:jc w:val="center"/>
        <w:rPr>
          <w:rFonts w:hint="eastAsia" w:ascii="仿宋" w:hAnsi="仿宋" w:eastAsia="仿宋" w:cs="仿宋"/>
        </w:rPr>
      </w:pPr>
    </w:p>
    <w:p w14:paraId="05E60053">
      <w:pPr>
        <w:jc w:val="center"/>
        <w:rPr>
          <w:rFonts w:hint="eastAsia" w:ascii="仿宋" w:hAnsi="仿宋" w:eastAsia="仿宋" w:cs="仿宋"/>
        </w:rPr>
      </w:pPr>
    </w:p>
    <w:p w14:paraId="54D40CE4">
      <w:pPr>
        <w:jc w:val="center"/>
        <w:rPr>
          <w:rFonts w:hint="eastAsia" w:ascii="仿宋" w:hAnsi="仿宋" w:eastAsia="仿宋" w:cs="仿宋"/>
        </w:rPr>
      </w:pPr>
    </w:p>
    <w:p w14:paraId="559D5580">
      <w:pPr>
        <w:jc w:val="center"/>
        <w:rPr>
          <w:rFonts w:hint="eastAsia" w:ascii="仿宋" w:hAnsi="仿宋" w:eastAsia="仿宋" w:cs="仿宋"/>
        </w:rPr>
      </w:pPr>
    </w:p>
    <w:p w14:paraId="5925D4BF">
      <w:pPr>
        <w:jc w:val="center"/>
        <w:rPr>
          <w:rFonts w:hint="eastAsia" w:ascii="仿宋" w:hAnsi="仿宋" w:eastAsia="仿宋" w:cs="仿宋"/>
        </w:rPr>
      </w:pPr>
    </w:p>
    <w:p w14:paraId="6279659B">
      <w:pPr>
        <w:jc w:val="center"/>
        <w:rPr>
          <w:rFonts w:hint="eastAsia" w:ascii="仿宋" w:hAnsi="仿宋" w:eastAsia="仿宋" w:cs="仿宋"/>
        </w:rPr>
      </w:pPr>
    </w:p>
    <w:p w14:paraId="6D1F1D63">
      <w:pPr>
        <w:jc w:val="center"/>
        <w:rPr>
          <w:rFonts w:hint="eastAsia" w:ascii="仿宋" w:hAnsi="仿宋" w:eastAsia="仿宋" w:cs="仿宋"/>
        </w:rPr>
      </w:pPr>
    </w:p>
    <w:p w14:paraId="64FE89DC">
      <w:pPr>
        <w:jc w:val="center"/>
        <w:rPr>
          <w:rFonts w:hint="eastAsia" w:ascii="仿宋" w:hAnsi="仿宋" w:eastAsia="仿宋" w:cs="仿宋"/>
        </w:rPr>
      </w:pPr>
    </w:p>
    <w:p w14:paraId="25343F80">
      <w:pPr>
        <w:jc w:val="center"/>
        <w:rPr>
          <w:rFonts w:hint="eastAsia" w:ascii="仿宋" w:hAnsi="仿宋" w:eastAsia="仿宋" w:cs="仿宋"/>
        </w:rPr>
      </w:pPr>
    </w:p>
    <w:p w14:paraId="5950DB69">
      <w:pPr>
        <w:jc w:val="center"/>
        <w:rPr>
          <w:rFonts w:hint="eastAsia" w:ascii="仿宋" w:hAnsi="仿宋" w:eastAsia="仿宋" w:cs="仿宋"/>
        </w:rPr>
      </w:pPr>
    </w:p>
    <w:p w14:paraId="4A1CC169">
      <w:pPr>
        <w:jc w:val="both"/>
        <w:rPr>
          <w:rFonts w:hint="eastAsia" w:ascii="仿宋" w:hAnsi="仿宋" w:eastAsia="仿宋" w:cs="仿宋"/>
        </w:rPr>
      </w:pPr>
    </w:p>
    <w:p w14:paraId="0855C837">
      <w:pPr>
        <w:numPr>
          <w:ilvl w:val="0"/>
          <w:numId w:val="1"/>
        </w:numPr>
        <w:jc w:val="center"/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 w:bidi="ar-SA"/>
        </w:rPr>
        <w:t>基本存款账户信息或银行《开户许可证》</w:t>
      </w:r>
    </w:p>
    <w:p w14:paraId="0C95B0B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70299B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1B66ED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675AF6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6B8FF89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2489DB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FC4D49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A129FB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84A77B5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DF4A60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3F488D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C1C4CF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A843D4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1C6C44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E7F199F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22AA31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BDD5366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EAC734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3EBF6C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1870E8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3062CF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54D3BD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738AD0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0ACB76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83594C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4B985F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EF9E16D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3FF2C2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D5D790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F4A4DE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78530E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1B73EF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CD59AB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CB23F3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246831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DE28D5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04394E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2556F3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0CA7F0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B62C88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D1B621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FB5F033">
      <w:pPr>
        <w:pStyle w:val="7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bookmarkStart w:id="0" w:name="_Toc138837752"/>
      <w:bookmarkStart w:id="1" w:name="_Toc114046039"/>
      <w:bookmarkStart w:id="2" w:name="_Toc106888376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、基本资格条件承诺函（格式）</w:t>
      </w:r>
      <w:bookmarkEnd w:id="0"/>
      <w:bookmarkEnd w:id="1"/>
      <w:bookmarkEnd w:id="2"/>
    </w:p>
    <w:p w14:paraId="391635A2"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</w:p>
    <w:p w14:paraId="6F9800C4">
      <w:pPr>
        <w:spacing w:line="56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 ：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eastAsia="zh-CN"/>
        </w:rPr>
        <w:t>江西鑫昌建设工程有限公司</w:t>
      </w:r>
    </w:p>
    <w:p w14:paraId="547D7567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报价公司名称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）                </w:t>
      </w:r>
      <w:r>
        <w:rPr>
          <w:rFonts w:hint="eastAsia" w:ascii="仿宋" w:hAnsi="仿宋" w:eastAsia="仿宋" w:cs="仿宋"/>
          <w:sz w:val="28"/>
          <w:szCs w:val="28"/>
        </w:rPr>
        <w:t>郑重承诺：</w:t>
      </w:r>
    </w:p>
    <w:p w14:paraId="597BECE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1.我方具有良好的商业信誉和健全的财务会计制度，具有履行合同所必需的设备和专业技术能力，具有依法缴纳税收和社会保障资金的良好记录，参加本项目采购活动前三年内无重大违法活动记录。</w:t>
      </w:r>
    </w:p>
    <w:p w14:paraId="11222EA2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7F0285B4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3.我方在采购项目评审环节结束后，随时接受采购人、采购代理机构的检查验证，配合提供相关证明材料，证明符合《中华人民共和国政府采购法》规定的响应供应商基本资格条件。</w:t>
      </w:r>
    </w:p>
    <w:p w14:paraId="673764B8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我方对以上承诺负全部法律责任。</w:t>
      </w:r>
    </w:p>
    <w:p w14:paraId="7DB21AC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特此承诺。</w:t>
      </w:r>
    </w:p>
    <w:p w14:paraId="5BC24AC2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</w:p>
    <w:p w14:paraId="4ED6EB1D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报价公司名称（公章）：</w:t>
      </w:r>
    </w:p>
    <w:p w14:paraId="2B57ED70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2807A2D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C4FFAB4">
      <w:pPr>
        <w:rPr>
          <w:rFonts w:hint="eastAsia" w:ascii="仿宋" w:hAnsi="仿宋" w:eastAsia="仿宋" w:cs="仿宋"/>
        </w:rPr>
      </w:pPr>
    </w:p>
    <w:p w14:paraId="72FD0FB5">
      <w:pPr>
        <w:rPr>
          <w:rFonts w:hint="eastAsia" w:ascii="仿宋" w:hAnsi="仿宋" w:eastAsia="仿宋" w:cs="仿宋"/>
        </w:rPr>
      </w:pPr>
    </w:p>
    <w:p w14:paraId="29306F63">
      <w:pPr>
        <w:rPr>
          <w:rFonts w:hint="eastAsia" w:ascii="仿宋" w:hAnsi="仿宋" w:eastAsia="仿宋" w:cs="仿宋"/>
        </w:rPr>
      </w:pPr>
    </w:p>
    <w:p w14:paraId="4EEE5000">
      <w:pPr>
        <w:rPr>
          <w:rFonts w:hint="eastAsia" w:ascii="仿宋" w:hAnsi="仿宋" w:eastAsia="仿宋" w:cs="仿宋"/>
        </w:rPr>
      </w:pPr>
    </w:p>
    <w:p w14:paraId="3148355C">
      <w:pPr>
        <w:rPr>
          <w:rFonts w:hint="eastAsia" w:ascii="仿宋" w:hAnsi="仿宋" w:eastAsia="仿宋" w:cs="仿宋"/>
        </w:rPr>
      </w:pPr>
    </w:p>
    <w:p w14:paraId="4AAF10DC">
      <w:pPr>
        <w:rPr>
          <w:rFonts w:hint="eastAsia" w:ascii="仿宋" w:hAnsi="仿宋" w:eastAsia="仿宋" w:cs="仿宋"/>
        </w:rPr>
      </w:pPr>
    </w:p>
    <w:p w14:paraId="18184865">
      <w:pPr>
        <w:rPr>
          <w:rFonts w:hint="eastAsia" w:ascii="仿宋" w:hAnsi="仿宋" w:eastAsia="仿宋" w:cs="仿宋"/>
        </w:rPr>
      </w:pPr>
    </w:p>
    <w:p w14:paraId="52335912">
      <w:pPr>
        <w:rPr>
          <w:rFonts w:hint="eastAsia" w:ascii="仿宋" w:hAnsi="仿宋" w:eastAsia="仿宋" w:cs="仿宋"/>
        </w:rPr>
      </w:pPr>
    </w:p>
    <w:p w14:paraId="50BD1207">
      <w:pPr>
        <w:pStyle w:val="3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4、</w:t>
      </w:r>
      <w:bookmarkStart w:id="3" w:name="_Toc138837743"/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法定代表人</w:t>
      </w:r>
      <w:r>
        <w:rPr>
          <w:rFonts w:hint="eastAsia" w:ascii="仿宋" w:hAnsi="仿宋" w:eastAsia="仿宋" w:cs="仿宋"/>
          <w:sz w:val="28"/>
          <w:szCs w:val="28"/>
        </w:rPr>
        <w:t>身份证明书（格式）</w:t>
      </w:r>
      <w:bookmarkEnd w:id="3"/>
    </w:p>
    <w:p w14:paraId="744BA59E">
      <w:pPr>
        <w:spacing w:line="500" w:lineRule="exact"/>
        <w:ind w:firstLine="540" w:firstLineChars="200"/>
        <w:rPr>
          <w:rFonts w:hint="eastAsia" w:ascii="仿宋" w:hAnsi="仿宋" w:eastAsia="仿宋" w:cs="仿宋"/>
          <w:sz w:val="27"/>
          <w:szCs w:val="27"/>
        </w:rPr>
      </w:pPr>
    </w:p>
    <w:p w14:paraId="29F1B418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江西鑫昌建设工程有限公司</w:t>
      </w:r>
    </w:p>
    <w:p w14:paraId="64917FA3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</w:rPr>
        <w:t>法</w:t>
      </w:r>
      <w:r>
        <w:rPr>
          <w:rFonts w:hint="eastAsia" w:ascii="仿宋" w:hAnsi="仿宋" w:eastAsia="仿宋" w:cs="仿宋"/>
          <w:sz w:val="28"/>
          <w:szCs w:val="28"/>
        </w:rPr>
        <w:t>定代表人姓名）在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（报价公司名称</w:t>
      </w:r>
      <w:r>
        <w:rPr>
          <w:rFonts w:hint="eastAsia" w:ascii="仿宋" w:hAnsi="仿宋" w:eastAsia="仿宋" w:cs="仿宋"/>
          <w:sz w:val="28"/>
          <w:szCs w:val="28"/>
        </w:rPr>
        <w:t>）任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（职务名称）职务，是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（报价公司名称）的法定代表人。</w:t>
      </w:r>
    </w:p>
    <w:p w14:paraId="27AE084A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6B36058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18804F81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66A0298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549FAFF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8CD43F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报价公司名称（公章）</w:t>
      </w:r>
    </w:p>
    <w:p w14:paraId="2F86EF09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31271EC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年   月   日</w:t>
      </w:r>
    </w:p>
    <w:p w14:paraId="1F499BA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E4051BF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附：法定代表人身份证明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正、反面复印件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2FB9E9BB">
      <w:pPr>
        <w:rPr>
          <w:rFonts w:hint="eastAsia" w:ascii="仿宋" w:hAnsi="仿宋" w:eastAsia="仿宋" w:cs="仿宋"/>
        </w:rPr>
      </w:pPr>
    </w:p>
    <w:p w14:paraId="243C05E2">
      <w:pPr>
        <w:rPr>
          <w:rFonts w:hint="eastAsia" w:ascii="仿宋" w:hAnsi="仿宋" w:eastAsia="仿宋" w:cs="仿宋"/>
        </w:rPr>
      </w:pPr>
    </w:p>
    <w:p w14:paraId="4D31C0F9">
      <w:pPr>
        <w:rPr>
          <w:rFonts w:hint="eastAsia" w:ascii="仿宋" w:hAnsi="仿宋" w:eastAsia="仿宋" w:cs="仿宋"/>
        </w:rPr>
      </w:pPr>
    </w:p>
    <w:p w14:paraId="210CD1F2">
      <w:pPr>
        <w:rPr>
          <w:rFonts w:hint="eastAsia" w:ascii="仿宋" w:hAnsi="仿宋" w:eastAsia="仿宋" w:cs="仿宋"/>
        </w:rPr>
      </w:pPr>
    </w:p>
    <w:p w14:paraId="7EC78E3C">
      <w:pPr>
        <w:rPr>
          <w:rFonts w:hint="eastAsia" w:ascii="仿宋" w:hAnsi="仿宋" w:eastAsia="仿宋" w:cs="仿宋"/>
        </w:rPr>
      </w:pPr>
    </w:p>
    <w:p w14:paraId="02EB03D5">
      <w:pPr>
        <w:rPr>
          <w:rFonts w:hint="eastAsia" w:ascii="仿宋" w:hAnsi="仿宋" w:eastAsia="仿宋" w:cs="仿宋"/>
        </w:rPr>
      </w:pPr>
    </w:p>
    <w:p w14:paraId="60315008">
      <w:pPr>
        <w:rPr>
          <w:rFonts w:hint="eastAsia" w:ascii="仿宋" w:hAnsi="仿宋" w:eastAsia="仿宋" w:cs="仿宋"/>
        </w:rPr>
      </w:pPr>
    </w:p>
    <w:p w14:paraId="665F5854">
      <w:pPr>
        <w:rPr>
          <w:rFonts w:hint="eastAsia" w:ascii="仿宋" w:hAnsi="仿宋" w:eastAsia="仿宋" w:cs="仿宋"/>
        </w:rPr>
      </w:pPr>
    </w:p>
    <w:p w14:paraId="05B61E38">
      <w:pPr>
        <w:rPr>
          <w:rFonts w:hint="eastAsia" w:ascii="仿宋" w:hAnsi="仿宋" w:eastAsia="仿宋" w:cs="仿宋"/>
        </w:rPr>
      </w:pPr>
    </w:p>
    <w:p w14:paraId="1DA2F0E4">
      <w:pPr>
        <w:rPr>
          <w:rFonts w:hint="eastAsia" w:ascii="仿宋" w:hAnsi="仿宋" w:eastAsia="仿宋" w:cs="仿宋"/>
        </w:rPr>
      </w:pPr>
    </w:p>
    <w:p w14:paraId="4FFD2410">
      <w:pPr>
        <w:rPr>
          <w:rFonts w:hint="eastAsia" w:ascii="仿宋" w:hAnsi="仿宋" w:eastAsia="仿宋" w:cs="仿宋"/>
        </w:rPr>
      </w:pPr>
    </w:p>
    <w:p w14:paraId="18CCF927">
      <w:pPr>
        <w:rPr>
          <w:rFonts w:hint="eastAsia" w:ascii="仿宋" w:hAnsi="仿宋" w:eastAsia="仿宋" w:cs="仿宋"/>
        </w:rPr>
      </w:pPr>
    </w:p>
    <w:p w14:paraId="3562025D">
      <w:pPr>
        <w:rPr>
          <w:rFonts w:hint="eastAsia" w:ascii="仿宋" w:hAnsi="仿宋" w:eastAsia="仿宋" w:cs="仿宋"/>
        </w:rPr>
      </w:pPr>
    </w:p>
    <w:p w14:paraId="3785700C">
      <w:pPr>
        <w:rPr>
          <w:rFonts w:hint="eastAsia" w:ascii="仿宋" w:hAnsi="仿宋" w:eastAsia="仿宋" w:cs="仿宋"/>
        </w:rPr>
      </w:pPr>
    </w:p>
    <w:p w14:paraId="1CE25515">
      <w:pPr>
        <w:rPr>
          <w:rFonts w:hint="eastAsia" w:ascii="仿宋" w:hAnsi="仿宋" w:eastAsia="仿宋" w:cs="仿宋"/>
        </w:rPr>
      </w:pPr>
    </w:p>
    <w:p w14:paraId="3683AEA2">
      <w:pPr>
        <w:rPr>
          <w:rFonts w:hint="eastAsia" w:ascii="仿宋" w:hAnsi="仿宋" w:eastAsia="仿宋" w:cs="仿宋"/>
        </w:rPr>
      </w:pPr>
    </w:p>
    <w:p w14:paraId="48C811B5">
      <w:pPr>
        <w:pStyle w:val="7"/>
        <w:rPr>
          <w:rFonts w:hint="eastAsia" w:ascii="仿宋" w:hAnsi="仿宋" w:eastAsia="仿宋" w:cs="仿宋"/>
          <w:kern w:val="2"/>
          <w:sz w:val="28"/>
          <w:szCs w:val="28"/>
        </w:rPr>
      </w:pPr>
      <w:bookmarkStart w:id="4" w:name="_Toc138837744"/>
      <w:bookmarkStart w:id="5" w:name="_Toc469749018"/>
      <w:bookmarkStart w:id="6" w:name="_Toc528251789"/>
      <w:bookmarkStart w:id="7" w:name="_Toc423337575"/>
      <w:bookmarkStart w:id="8" w:name="_Toc474135236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kern w:val="2"/>
          <w:sz w:val="28"/>
          <w:szCs w:val="28"/>
        </w:rPr>
        <w:t>、法定代表人授权书（格式）</w:t>
      </w:r>
      <w:bookmarkEnd w:id="4"/>
      <w:bookmarkEnd w:id="5"/>
      <w:bookmarkEnd w:id="6"/>
      <w:bookmarkEnd w:id="7"/>
      <w:bookmarkEnd w:id="8"/>
    </w:p>
    <w:p w14:paraId="61774BEF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致: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江西鑫昌建设工程有限公司</w:t>
      </w:r>
    </w:p>
    <w:p w14:paraId="11978EE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（报价公司</w:t>
      </w:r>
      <w:r>
        <w:rPr>
          <w:rFonts w:hint="eastAsia" w:ascii="仿宋" w:hAnsi="仿宋" w:eastAsia="仿宋" w:cs="仿宋"/>
          <w:sz w:val="28"/>
          <w:szCs w:val="28"/>
          <w:u w:val="none"/>
        </w:rPr>
        <w:t>法定代</w:t>
      </w:r>
      <w:r>
        <w:rPr>
          <w:rFonts w:hint="eastAsia" w:ascii="仿宋" w:hAnsi="仿宋" w:eastAsia="仿宋" w:cs="仿宋"/>
          <w:sz w:val="28"/>
          <w:szCs w:val="28"/>
        </w:rPr>
        <w:t>表人名称）是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none"/>
        </w:rPr>
        <w:t>（报价公司名称</w:t>
      </w:r>
      <w:r>
        <w:rPr>
          <w:rFonts w:hint="eastAsia" w:ascii="仿宋" w:hAnsi="仿宋" w:eastAsia="仿宋" w:cs="仿宋"/>
          <w:sz w:val="28"/>
          <w:szCs w:val="28"/>
        </w:rPr>
        <w:t>）的法定代表人，特授权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（被授权人姓名及身份证代码）代表我单位全权办理上述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采购活动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2D2EC22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我单位对被授权人的签字负全部责任。</w:t>
      </w:r>
    </w:p>
    <w:p w14:paraId="70F0DEC0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在撤消授权的书面通知以前，本授权书一直有效。被授权人在授权书有效期内签署的所有文件不因授权的撤消而失效。</w:t>
      </w:r>
    </w:p>
    <w:p w14:paraId="1BAB16EB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 w14:paraId="6D18B459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被授权人签字：               法定代表人签字：</w:t>
      </w:r>
    </w:p>
    <w:p w14:paraId="522C4B93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49F7E51F">
      <w:pPr>
        <w:spacing w:line="500" w:lineRule="exact"/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</w:p>
    <w:p w14:paraId="56602EDA">
      <w:pPr>
        <w:spacing w:line="500" w:lineRule="exact"/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报价公司名称（公章）</w:t>
      </w:r>
    </w:p>
    <w:p w14:paraId="6F43172D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20CF69E4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3AA7D95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D699DF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24391C1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附：被授权人身份证明（正、反两面复印件）</w:t>
      </w:r>
    </w:p>
    <w:p w14:paraId="541B6B6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E4CBD73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94AFDD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D29587B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F4B847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554F40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E5DB62B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 w14:paraId="598DC240">
      <w:pPr>
        <w:spacing w:line="500" w:lineRule="exac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注：如是法人自行参与无需提供</w:t>
      </w:r>
      <w:r>
        <w:rPr>
          <w:rFonts w:hint="eastAsia" w:ascii="仿宋" w:hAnsi="仿宋" w:eastAsia="仿宋" w:cs="仿宋"/>
          <w:kern w:val="2"/>
          <w:sz w:val="28"/>
          <w:szCs w:val="28"/>
        </w:rPr>
        <w:t>法定代表人授权书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。</w:t>
      </w:r>
    </w:p>
    <w:p w14:paraId="2EBB14EC">
      <w:pPr>
        <w:rPr>
          <w:rFonts w:hint="eastAsia" w:ascii="仿宋" w:hAnsi="仿宋" w:eastAsia="仿宋" w:cs="仿宋"/>
          <w:lang w:val="en-US" w:eastAsia="zh-CN"/>
        </w:rPr>
      </w:pPr>
    </w:p>
    <w:p w14:paraId="7C4B99CC">
      <w:pPr>
        <w:rPr>
          <w:rFonts w:hint="eastAsia" w:ascii="仿宋" w:hAnsi="仿宋" w:eastAsia="仿宋" w:cs="仿宋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765A103">
      <w:pPr>
        <w:spacing w:line="480" w:lineRule="exact"/>
        <w:jc w:val="center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6、承诺书</w:t>
      </w:r>
    </w:p>
    <w:p w14:paraId="6B9F6290">
      <w:pPr>
        <w:spacing w:line="48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我单位为独立法人单位，我公司主要人员及其直系亲属均未有在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会昌县恒茂建设发展集团有限责任公司（包括下属子公司）从业的记录以及不存在控股、管理关系和亲属等利害关系。</w:t>
      </w:r>
    </w:p>
    <w:p w14:paraId="0EEBA45E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特此承诺。</w:t>
      </w:r>
    </w:p>
    <w:p w14:paraId="05809439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我公司对本承诺的真实性负责，并承担相应法律责任。</w:t>
      </w:r>
    </w:p>
    <w:p w14:paraId="652D6E36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8D36E10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AB6F248">
      <w:pPr>
        <w:spacing w:line="480" w:lineRule="exact"/>
        <w:ind w:firstLine="56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单位：（公章）</w:t>
      </w:r>
    </w:p>
    <w:p w14:paraId="133F85DC">
      <w:pPr>
        <w:spacing w:line="480" w:lineRule="exact"/>
        <w:ind w:firstLine="56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 月    日</w:t>
      </w:r>
    </w:p>
    <w:p w14:paraId="6F8232DA"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br w:type="page"/>
      </w:r>
    </w:p>
    <w:p w14:paraId="723E5015">
      <w:pPr>
        <w:rPr>
          <w:rFonts w:hint="eastAsia" w:ascii="仿宋" w:hAnsi="仿宋" w:eastAsia="仿宋" w:cs="仿宋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50AF56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/>
          <w:sz w:val="44"/>
          <w:szCs w:val="24"/>
          <w:lang w:val="en-US" w:eastAsia="zh-CN"/>
        </w:rPr>
      </w:pPr>
      <w:r>
        <w:rPr>
          <w:rFonts w:hint="eastAsia"/>
          <w:sz w:val="44"/>
          <w:szCs w:val="24"/>
          <w:lang w:val="en-US" w:eastAsia="zh-CN"/>
        </w:rPr>
        <w:t>报价表</w:t>
      </w:r>
    </w:p>
    <w:p w14:paraId="244B0422">
      <w:pPr>
        <w:pStyle w:val="8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  <w:t>项目名称：会昌县2024年农村人居环境整治提升项目（中村乡圩街道路提升改造项目）市政材料采购</w:t>
      </w:r>
    </w:p>
    <w:p w14:paraId="3586919D">
      <w:pPr>
        <w:pStyle w:val="8"/>
        <w:ind w:left="0" w:leftChars="0" w:firstLine="0" w:firstLineChars="0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公司名称（公章）：                          联系人：                       联系电话：</w:t>
      </w:r>
    </w:p>
    <w:tbl>
      <w:tblPr>
        <w:tblStyle w:val="9"/>
        <w:tblpPr w:leftFromText="180" w:rightFromText="180" w:vertAnchor="text" w:horzAnchor="page" w:tblpXSpec="center" w:tblpY="169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546"/>
        <w:gridCol w:w="2441"/>
        <w:gridCol w:w="668"/>
        <w:gridCol w:w="766"/>
        <w:gridCol w:w="998"/>
        <w:gridCol w:w="875"/>
        <w:gridCol w:w="875"/>
        <w:gridCol w:w="4240"/>
      </w:tblGrid>
      <w:tr w14:paraId="1616E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6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EF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4C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6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90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暂定工程量</w:t>
            </w:r>
          </w:p>
        </w:tc>
        <w:tc>
          <w:tcPr>
            <w:tcW w:w="998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CF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控制单价（元）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8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响应单价（元）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4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4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7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3C862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E7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11B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双壁波纹管（HDPE)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95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DN200,环刚度8KN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8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C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376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1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84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4F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2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自带出厂喷码，提供合格证，</w:t>
            </w:r>
            <w:r>
              <w:rPr>
                <w:rFonts w:hint="eastAsia"/>
                <w:sz w:val="18"/>
                <w:szCs w:val="18"/>
              </w:rPr>
              <w:t>包到工地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含胶圈、</w:t>
            </w:r>
            <w:r>
              <w:rPr>
                <w:rFonts w:hint="eastAsia"/>
                <w:sz w:val="18"/>
                <w:szCs w:val="18"/>
              </w:rPr>
              <w:t>卸车费</w:t>
            </w:r>
          </w:p>
        </w:tc>
      </w:tr>
      <w:tr w14:paraId="315F2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298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86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合计：大写：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小写：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；含13%增值税专用</w:t>
            </w:r>
            <w:bookmarkStart w:id="9" w:name="_GoBack"/>
            <w:bookmarkEnd w:id="9"/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发票</w:t>
            </w:r>
          </w:p>
        </w:tc>
      </w:tr>
    </w:tbl>
    <w:p w14:paraId="6B499DA2"/>
    <w:p w14:paraId="134939E0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7D1B2EB">
      <w:pPr>
        <w:bidi w:val="0"/>
        <w:rPr>
          <w:lang w:val="en-US" w:eastAsia="zh-CN"/>
        </w:rPr>
      </w:pPr>
    </w:p>
    <w:p w14:paraId="3122E704">
      <w:pPr>
        <w:bidi w:val="0"/>
        <w:rPr>
          <w:lang w:val="en-US" w:eastAsia="zh-CN"/>
        </w:rPr>
      </w:pPr>
    </w:p>
    <w:p w14:paraId="2BFF9E7E">
      <w:pPr>
        <w:bidi w:val="0"/>
        <w:rPr>
          <w:lang w:val="en-US" w:eastAsia="zh-CN"/>
        </w:rPr>
      </w:pPr>
    </w:p>
    <w:p w14:paraId="0C94FADD">
      <w:pPr>
        <w:bidi w:val="0"/>
        <w:rPr>
          <w:lang w:val="en-US" w:eastAsia="zh-CN"/>
        </w:rPr>
      </w:pPr>
    </w:p>
    <w:p w14:paraId="58F64798">
      <w:pPr>
        <w:bidi w:val="0"/>
        <w:rPr>
          <w:lang w:val="en-US" w:eastAsia="zh-CN"/>
        </w:rPr>
      </w:pPr>
    </w:p>
    <w:p w14:paraId="5D41CC58">
      <w:pPr>
        <w:bidi w:val="0"/>
        <w:rPr>
          <w:lang w:val="en-US" w:eastAsia="zh-CN"/>
        </w:rPr>
      </w:pPr>
    </w:p>
    <w:p w14:paraId="5DF36B43">
      <w:pPr>
        <w:bidi w:val="0"/>
        <w:rPr>
          <w:lang w:val="en-US" w:eastAsia="zh-CN"/>
        </w:rPr>
      </w:pPr>
    </w:p>
    <w:p w14:paraId="7A2DCCBF">
      <w:pPr>
        <w:bidi w:val="0"/>
        <w:rPr>
          <w:lang w:val="en-US" w:eastAsia="zh-CN"/>
        </w:rPr>
      </w:pPr>
    </w:p>
    <w:p w14:paraId="5DB1C68A">
      <w:pPr>
        <w:bidi w:val="0"/>
        <w:rPr>
          <w:lang w:val="en-US" w:eastAsia="zh-CN"/>
        </w:rPr>
      </w:pPr>
    </w:p>
    <w:p w14:paraId="5F596F8F">
      <w:pPr>
        <w:bidi w:val="0"/>
        <w:rPr>
          <w:lang w:val="en-US" w:eastAsia="zh-CN"/>
        </w:rPr>
      </w:pPr>
    </w:p>
    <w:p w14:paraId="5BE42983">
      <w:pPr>
        <w:bidi w:val="0"/>
        <w:rPr>
          <w:lang w:val="en-US" w:eastAsia="zh-CN"/>
        </w:rPr>
      </w:pPr>
    </w:p>
    <w:p w14:paraId="4BD51934">
      <w:pPr>
        <w:bidi w:val="0"/>
        <w:rPr>
          <w:lang w:val="en-US" w:eastAsia="zh-CN"/>
        </w:rPr>
      </w:pPr>
    </w:p>
    <w:p w14:paraId="1BB8265F">
      <w:pPr>
        <w:bidi w:val="0"/>
        <w:rPr>
          <w:lang w:val="en-US" w:eastAsia="zh-CN"/>
        </w:rPr>
      </w:pPr>
    </w:p>
    <w:p w14:paraId="1AF33828">
      <w:pPr>
        <w:bidi w:val="0"/>
        <w:rPr>
          <w:lang w:val="en-US" w:eastAsia="zh-CN"/>
        </w:rPr>
      </w:pPr>
    </w:p>
    <w:p w14:paraId="4D857BC2">
      <w:pPr>
        <w:bidi w:val="0"/>
        <w:rPr>
          <w:lang w:val="en-US" w:eastAsia="zh-CN"/>
        </w:rPr>
      </w:pPr>
    </w:p>
    <w:p w14:paraId="586E2E04">
      <w:pPr>
        <w:bidi w:val="0"/>
        <w:rPr>
          <w:lang w:val="en-US" w:eastAsia="zh-CN"/>
        </w:rPr>
      </w:pPr>
    </w:p>
    <w:p w14:paraId="39E6500F">
      <w:r>
        <w:rPr>
          <w:rFonts w:hint="eastAsia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备注：控制单价为最高上限，响应供应商不能超过最高上限。</w:t>
      </w:r>
    </w:p>
    <w:p w14:paraId="068C8B7B">
      <w:pPr>
        <w:tabs>
          <w:tab w:val="left" w:pos="1078"/>
        </w:tabs>
        <w:bidi w:val="0"/>
        <w:jc w:val="left"/>
        <w:rPr>
          <w:lang w:val="en-US" w:eastAsia="zh-CN"/>
        </w:rPr>
      </w:pPr>
    </w:p>
    <w:sectPr>
      <w:pgSz w:w="16838" w:h="11906" w:orient="landscape"/>
      <w:pgMar w:top="1077" w:right="930" w:bottom="1020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36BF2B"/>
    <w:multiLevelType w:val="singleLevel"/>
    <w:tmpl w:val="AA36BF2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Y2U1NGE4NjZlNzIwOTM0MzE3MWY5ZWU1MTI5OTAifQ=="/>
  </w:docVars>
  <w:rsids>
    <w:rsidRoot w:val="2D96292F"/>
    <w:rsid w:val="05F90BC3"/>
    <w:rsid w:val="06202EDB"/>
    <w:rsid w:val="06C12C34"/>
    <w:rsid w:val="09287A39"/>
    <w:rsid w:val="0B9B745A"/>
    <w:rsid w:val="0D5A5D70"/>
    <w:rsid w:val="153C2584"/>
    <w:rsid w:val="16961391"/>
    <w:rsid w:val="1E4A2D84"/>
    <w:rsid w:val="20E30F43"/>
    <w:rsid w:val="225E0DB8"/>
    <w:rsid w:val="282D2DD2"/>
    <w:rsid w:val="29805E09"/>
    <w:rsid w:val="2ADF5816"/>
    <w:rsid w:val="2BF62258"/>
    <w:rsid w:val="2D96292F"/>
    <w:rsid w:val="2EC90453"/>
    <w:rsid w:val="2F4D1BCA"/>
    <w:rsid w:val="2FFF3B93"/>
    <w:rsid w:val="34304DFB"/>
    <w:rsid w:val="40257289"/>
    <w:rsid w:val="41FF3322"/>
    <w:rsid w:val="44AB770F"/>
    <w:rsid w:val="481676A3"/>
    <w:rsid w:val="4AB643A0"/>
    <w:rsid w:val="4C194668"/>
    <w:rsid w:val="514532B0"/>
    <w:rsid w:val="59306989"/>
    <w:rsid w:val="5C1C7B9D"/>
    <w:rsid w:val="5E8C5CDE"/>
    <w:rsid w:val="617361CB"/>
    <w:rsid w:val="62C512E6"/>
    <w:rsid w:val="678F0CEE"/>
    <w:rsid w:val="68121B4A"/>
    <w:rsid w:val="688C2C25"/>
    <w:rsid w:val="69716E98"/>
    <w:rsid w:val="6A3251CD"/>
    <w:rsid w:val="789A2FD8"/>
    <w:rsid w:val="79A00633"/>
    <w:rsid w:val="7EF9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/>
      <w:b/>
      <w:bCs/>
      <w:kern w:val="0"/>
      <w:sz w:val="36"/>
      <w:szCs w:val="36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  <w:szCs w:val="20"/>
    </w:rPr>
  </w:style>
  <w:style w:type="paragraph" w:styleId="5">
    <w:name w:val="Body Text"/>
    <w:basedOn w:val="1"/>
    <w:next w:val="1"/>
    <w:qFormat/>
    <w:uiPriority w:val="0"/>
    <w:pPr>
      <w:spacing w:after="120"/>
    </w:pPr>
    <w:rPr>
      <w:kern w:val="0"/>
      <w:sz w:val="20"/>
      <w:szCs w:val="24"/>
    </w:rPr>
  </w:style>
  <w:style w:type="paragraph" w:styleId="6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7">
    <w:name w:val="Subtitle"/>
    <w:basedOn w:val="1"/>
    <w:next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 w:eastAsia="宋体" w:cs="Times New Roman"/>
      <w:b/>
      <w:bCs/>
      <w:kern w:val="28"/>
    </w:rPr>
  </w:style>
  <w:style w:type="paragraph" w:styleId="8">
    <w:name w:val="Body Text First Indent 2"/>
    <w:basedOn w:val="6"/>
    <w:next w:val="1"/>
    <w:qFormat/>
    <w:uiPriority w:val="0"/>
    <w:pPr>
      <w:widowControl/>
      <w:spacing w:line="360" w:lineRule="auto"/>
      <w:ind w:firstLine="420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3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5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1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1096</Words>
  <Characters>1156</Characters>
  <Lines>0</Lines>
  <Paragraphs>0</Paragraphs>
  <TotalTime>13</TotalTime>
  <ScaleCrop>false</ScaleCrop>
  <LinksUpToDate>false</LinksUpToDate>
  <CharactersWithSpaces>1527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2024-04-29T08:03:00Z</dcterms:created>
  <dc:creator>Administrator</dc:creator>
  <cp:lastModifiedBy>厸</cp:lastModifiedBy>
  <cp:lastPrinted>2025-06-27T07:00:00Z</cp:lastPrinted>
  <dcterms:modified xsi:type="dcterms:W3CDTF">2025-06-28T01:20:41Z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D730CA04DD2C41D39BA6746BAB7B760D_13</vt:lpwstr>
  </property>
  <property fmtid="{D5CDD505-2E9C-101B-9397-08002B2CF9AE}" pid="4" name="KSOTemplateDocerSaveRecord">
    <vt:lpwstr>eyJoZGlkIjoiZjY2Y2U1NGE4NjZlNzIwOTM0MzE3MWY5ZWU1MTI5OTAiLCJ1c2VySWQiOiIzMjkyNDg4MTkifQ==</vt:lpwstr>
  </property>
</Properties>
</file>