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ascii="黑体" w:hAnsi="黑体" w:eastAsia="黑体" w:cs="黑体"/>
          <w:sz w:val="44"/>
          <w:szCs w:val="44"/>
        </w:rPr>
      </w:pPr>
      <w:r>
        <w:rPr>
          <w:rFonts w:hint="eastAsia" w:ascii="黑体" w:hAnsi="黑体" w:eastAsia="黑体" w:cs="黑体"/>
          <w:sz w:val="44"/>
          <w:szCs w:val="44"/>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rPr>
        <w:t>我公司</w:t>
      </w:r>
      <w:r>
        <w:rPr>
          <w:rFonts w:hint="eastAsia" w:ascii="黑体" w:hAnsi="黑体" w:eastAsia="黑体" w:cs="黑体"/>
          <w:sz w:val="28"/>
          <w:szCs w:val="28"/>
          <w:lang w:eastAsia="zh-CN"/>
        </w:rPr>
        <w:t>因</w:t>
      </w:r>
      <w:r>
        <w:rPr>
          <w:rFonts w:hint="eastAsia" w:ascii="黑体" w:hAnsi="黑体" w:eastAsia="黑体" w:cs="黑体"/>
          <w:sz w:val="28"/>
          <w:szCs w:val="28"/>
          <w:lang w:val="en-US" w:eastAsia="zh-CN"/>
        </w:rPr>
        <w:t>会昌县麻州镇冷链物流中心建设项目</w:t>
      </w:r>
      <w:r>
        <w:rPr>
          <w:rFonts w:hint="eastAsia" w:ascii="黑体" w:hAnsi="黑体" w:eastAsia="黑体" w:cs="黑体"/>
          <w:sz w:val="28"/>
          <w:szCs w:val="28"/>
          <w:lang w:eastAsia="zh-CN"/>
        </w:rPr>
        <w:t>需采购集装箱式板房</w:t>
      </w:r>
      <w:r>
        <w:rPr>
          <w:rFonts w:hint="eastAsia" w:ascii="黑体" w:hAnsi="黑体" w:eastAsia="黑体" w:cs="黑体"/>
          <w:sz w:val="28"/>
          <w:szCs w:val="28"/>
        </w:rPr>
        <w:t>现邀请</w:t>
      </w:r>
      <w:r>
        <w:rPr>
          <w:rFonts w:hint="eastAsia" w:ascii="黑体" w:hAnsi="黑体" w:eastAsia="黑体" w:cs="黑体"/>
          <w:sz w:val="28"/>
          <w:szCs w:val="28"/>
          <w:lang w:eastAsia="zh-CN"/>
        </w:rPr>
        <w:t>各大供应商进行报价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中的工程量清单</w:t>
      </w:r>
      <w:r>
        <w:rPr>
          <w:rFonts w:hint="eastAsia" w:ascii="黑体" w:hAnsi="黑体" w:eastAsia="黑体" w:cs="黑体"/>
          <w:sz w:val="28"/>
          <w:szCs w:val="28"/>
          <w:lang w:val="en-US" w:eastAsia="zh-CN"/>
        </w:rPr>
        <w:t>报价、法人身份证复印件、公司营业执照复印件，开户许可证复印件、委托书及被委托人身份证复印件，所有材料均须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联系人：曾工  联系电话：18162146339。</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监督举报电话（县纪委派驻第十纪检监察组）：0797-5623881</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报价截止时间为2024年1月12日18时。</w:t>
      </w:r>
    </w:p>
    <w:p>
      <w:pPr>
        <w:numPr>
          <w:ilvl w:val="0"/>
          <w:numId w:val="1"/>
        </w:num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主要建设内容有：</w:t>
      </w:r>
    </w:p>
    <w:p>
      <w:pPr>
        <w:pStyle w:val="2"/>
        <w:ind w:left="0" w:leftChars="0" w:firstLine="570" w:firstLineChars="200"/>
        <w:rPr>
          <w:rFonts w:hint="eastAsia" w:ascii="黑体" w:hAnsi="黑体" w:eastAsia="黑体" w:cs="黑体"/>
          <w:kern w:val="2"/>
          <w:sz w:val="28"/>
          <w:szCs w:val="28"/>
          <w:lang w:val="en-US" w:eastAsia="zh-CN" w:bidi="ar-SA"/>
        </w:rPr>
      </w:pPr>
      <w:r>
        <w:rPr>
          <w:rFonts w:ascii="黑体" w:hAnsi="宋体" w:eastAsia="黑体" w:cs="黑体"/>
          <w:i w:val="0"/>
          <w:iCs w:val="0"/>
          <w:caps w:val="0"/>
          <w:color w:val="000000"/>
          <w:spacing w:val="0"/>
          <w:sz w:val="28"/>
          <w:szCs w:val="28"/>
        </w:rPr>
        <w:t>24套集装箱式板房，配套电路、电灯、插座等</w:t>
      </w:r>
      <w:r>
        <w:rPr>
          <w:rFonts w:hint="eastAsia" w:ascii="黑体" w:hAnsi="黑体" w:eastAsia="黑体" w:cs="黑体"/>
          <w:kern w:val="2"/>
          <w:sz w:val="28"/>
          <w:szCs w:val="28"/>
          <w:lang w:val="en-US" w:eastAsia="zh-CN" w:bidi="ar-SA"/>
        </w:rPr>
        <w:t>。</w:t>
      </w:r>
    </w:p>
    <w:p>
      <w:pPr>
        <w:pStyle w:val="2"/>
        <w:numPr>
          <w:ilvl w:val="0"/>
          <w:numId w:val="1"/>
        </w:numPr>
        <w:ind w:left="0" w:leftChars="0" w:firstLine="56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工程款支付</w:t>
      </w:r>
    </w:p>
    <w:p>
      <w:pPr>
        <w:pStyle w:val="2"/>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集装箱式板房安装完成后按现场实际经甲方确认供货数量70%支付货款。剩余30%货款3个月内无质量问题无息支付。。</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numPr>
          <w:ilvl w:val="0"/>
          <w:numId w:val="0"/>
        </w:numPr>
        <w:spacing w:line="480" w:lineRule="exact"/>
        <w:ind w:left="630" w:left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三、询价内容及要求：</w:t>
      </w:r>
    </w:p>
    <w:p>
      <w:pPr>
        <w:pStyle w:val="2"/>
        <w:numPr>
          <w:ilvl w:val="0"/>
          <w:numId w:val="0"/>
        </w:numPr>
        <w:ind w:leftChars="400"/>
        <w:jc w:val="center"/>
        <w:rPr>
          <w:rFonts w:hint="eastAsia" w:ascii="黑体" w:hAnsi="黑体" w:eastAsia="黑体" w:cs="黑体"/>
          <w:bCs/>
          <w:sz w:val="28"/>
          <w:szCs w:val="28"/>
          <w:lang w:eastAsia="zh-CN"/>
        </w:rPr>
      </w:pPr>
      <w:r>
        <w:rPr>
          <w:rFonts w:hint="eastAsia" w:ascii="黑体" w:hAnsi="黑体" w:eastAsia="黑体" w:cs="黑体"/>
          <w:sz w:val="28"/>
          <w:szCs w:val="28"/>
          <w:lang w:val="en-US" w:eastAsia="zh-CN"/>
        </w:rPr>
        <w:t>工程清单</w:t>
      </w:r>
    </w:p>
    <w:tbl>
      <w:tblPr>
        <w:tblStyle w:val="10"/>
        <w:tblpPr w:leftFromText="180" w:rightFromText="180" w:vertAnchor="page" w:horzAnchor="page" w:tblpX="1540" w:tblpY="2880"/>
        <w:tblOverlap w:val="never"/>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175"/>
        <w:gridCol w:w="1635"/>
        <w:gridCol w:w="82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92" w:type="pc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名称</w:t>
            </w:r>
          </w:p>
        </w:tc>
        <w:tc>
          <w:tcPr>
            <w:tcW w:w="1235" w:type="pc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规格</w:t>
            </w:r>
          </w:p>
        </w:tc>
        <w:tc>
          <w:tcPr>
            <w:tcW w:w="928" w:type="pc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暂定工程量</w:t>
            </w:r>
          </w:p>
        </w:tc>
        <w:tc>
          <w:tcPr>
            <w:tcW w:w="468" w:type="pc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单位</w:t>
            </w:r>
          </w:p>
        </w:tc>
        <w:tc>
          <w:tcPr>
            <w:tcW w:w="1175" w:type="pc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2" w:type="pc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集装箱式板房一层</w:t>
            </w:r>
          </w:p>
        </w:tc>
        <w:tc>
          <w:tcPr>
            <w:tcW w:w="1235" w:type="pct"/>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kern w:val="2"/>
                <w:sz w:val="24"/>
                <w:szCs w:val="24"/>
                <w:lang w:val="en-US" w:eastAsia="zh-CN" w:bidi="ar-SA"/>
              </w:rPr>
              <w:t>3m*6m*2.8m，配套</w:t>
            </w:r>
            <w:bookmarkStart w:id="0" w:name="_GoBack"/>
            <w:bookmarkEnd w:id="0"/>
            <w:r>
              <w:rPr>
                <w:rFonts w:hint="eastAsia" w:ascii="黑体" w:hAnsi="黑体" w:eastAsia="黑体" w:cs="黑体"/>
                <w:kern w:val="2"/>
                <w:sz w:val="24"/>
                <w:szCs w:val="24"/>
                <w:lang w:val="en-US" w:eastAsia="zh-CN" w:bidi="ar-SA"/>
              </w:rPr>
              <w:t>电灯、插座等</w:t>
            </w:r>
          </w:p>
        </w:tc>
        <w:tc>
          <w:tcPr>
            <w:tcW w:w="928" w:type="pct"/>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12</w:t>
            </w:r>
          </w:p>
        </w:tc>
        <w:tc>
          <w:tcPr>
            <w:tcW w:w="468" w:type="pct"/>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套</w:t>
            </w:r>
          </w:p>
        </w:tc>
        <w:tc>
          <w:tcPr>
            <w:tcW w:w="1175" w:type="pct"/>
            <w:vMerge w:val="restart"/>
            <w:vAlign w:val="center"/>
          </w:tcPr>
          <w:p>
            <w:pPr>
              <w:jc w:val="both"/>
              <w:rPr>
                <w:rFonts w:hint="eastAsia"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vertAlign w:val="baseline"/>
                <w:lang w:val="en-US" w:eastAsia="zh-CN" w:bidi="ar-SA"/>
              </w:rPr>
              <w:t>包运，包安装。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2" w:type="pct"/>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vertAlign w:val="baseline"/>
                <w:lang w:val="en-US" w:eastAsia="zh-CN"/>
              </w:rPr>
              <w:t>集装箱式板房二层</w:t>
            </w:r>
          </w:p>
        </w:tc>
        <w:tc>
          <w:tcPr>
            <w:tcW w:w="1235" w:type="pct"/>
            <w:vAlign w:val="center"/>
          </w:tcPr>
          <w:p>
            <w:pPr>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3m*6m*2.8m，配套电灯、插座等。含走廊雨棚</w:t>
            </w:r>
          </w:p>
        </w:tc>
        <w:tc>
          <w:tcPr>
            <w:tcW w:w="928" w:type="pct"/>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12</w:t>
            </w:r>
          </w:p>
        </w:tc>
        <w:tc>
          <w:tcPr>
            <w:tcW w:w="468" w:type="pct"/>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套</w:t>
            </w:r>
          </w:p>
        </w:tc>
        <w:tc>
          <w:tcPr>
            <w:tcW w:w="1175" w:type="pct"/>
            <w:vMerge w:val="continue"/>
            <w:tcBorders/>
            <w:vAlign w:val="center"/>
          </w:tcPr>
          <w:p>
            <w:pPr>
              <w:jc w:val="center"/>
              <w:rPr>
                <w:rFonts w:hint="eastAsia" w:ascii="黑体" w:hAnsi="黑体" w:eastAsia="黑体" w:cs="黑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2" w:type="pct"/>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楼梯</w:t>
            </w:r>
          </w:p>
        </w:tc>
        <w:tc>
          <w:tcPr>
            <w:tcW w:w="1235" w:type="pct"/>
            <w:vAlign w:val="center"/>
          </w:tcPr>
          <w:p>
            <w:pPr>
              <w:jc w:val="center"/>
              <w:rPr>
                <w:rFonts w:hint="eastAsia" w:ascii="黑体" w:hAnsi="黑体" w:eastAsia="黑体" w:cs="黑体"/>
                <w:kern w:val="2"/>
                <w:sz w:val="24"/>
                <w:szCs w:val="24"/>
                <w:lang w:val="en-US" w:eastAsia="zh-CN" w:bidi="ar-SA"/>
              </w:rPr>
            </w:pPr>
          </w:p>
        </w:tc>
        <w:tc>
          <w:tcPr>
            <w:tcW w:w="928" w:type="pct"/>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tc>
        <w:tc>
          <w:tcPr>
            <w:tcW w:w="468" w:type="pct"/>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套</w:t>
            </w:r>
          </w:p>
        </w:tc>
        <w:tc>
          <w:tcPr>
            <w:tcW w:w="1175" w:type="pct"/>
            <w:vMerge w:val="continue"/>
            <w:tcBorders/>
            <w:vAlign w:val="center"/>
          </w:tcPr>
          <w:p>
            <w:pPr>
              <w:jc w:val="center"/>
              <w:rPr>
                <w:rFonts w:hint="eastAsia" w:ascii="黑体" w:hAnsi="黑体" w:eastAsia="黑体" w:cs="黑体"/>
                <w:kern w:val="2"/>
                <w:sz w:val="24"/>
                <w:szCs w:val="24"/>
                <w:vertAlign w:val="baseline"/>
                <w:lang w:val="en-US" w:eastAsia="zh-CN" w:bidi="ar-SA"/>
              </w:rPr>
            </w:pPr>
          </w:p>
        </w:tc>
      </w:tr>
    </w:tbl>
    <w:p>
      <w:pPr>
        <w:spacing w:line="480" w:lineRule="exact"/>
        <w:ind w:firstLine="280" w:firstLineChars="100"/>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满足图纸设计要求,结算以实际工程量*单价。</w:t>
      </w:r>
    </w:p>
    <w:p>
      <w:pPr>
        <w:spacing w:line="480" w:lineRule="exact"/>
        <w:ind w:firstLine="280" w:firstLineChars="100"/>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附产品照片与产品合格证。</w:t>
      </w:r>
    </w:p>
    <w:p>
      <w:pPr>
        <w:spacing w:line="480" w:lineRule="exact"/>
        <w:ind w:left="0" w:leftChars="0" w:firstLine="5154" w:firstLineChars="1841"/>
        <w:jc w:val="both"/>
        <w:rPr>
          <w:rFonts w:hint="eastAsia" w:ascii="黑体" w:hAnsi="黑体" w:eastAsia="黑体" w:cs="黑体"/>
          <w:bCs/>
          <w:sz w:val="28"/>
          <w:szCs w:val="28"/>
          <w:vertAlign w:val="baseline"/>
          <w:lang w:val="en-US" w:eastAsia="zh-CN"/>
        </w:rPr>
      </w:pPr>
    </w:p>
    <w:p>
      <w:pPr>
        <w:rPr>
          <w:rFonts w:hint="eastAsia" w:ascii="黑体" w:hAnsi="黑体" w:eastAsia="黑体" w:cs="黑体"/>
          <w:bCs/>
          <w:sz w:val="28"/>
          <w:szCs w:val="28"/>
          <w:lang w:eastAsia="zh-CN"/>
        </w:rPr>
      </w:pPr>
    </w:p>
    <w:p>
      <w:pPr>
        <w:spacing w:line="480" w:lineRule="exact"/>
        <w:ind w:firstLine="560"/>
        <w:rPr>
          <w:rFonts w:hint="eastAsia" w:ascii="黑体" w:hAnsi="黑体" w:eastAsia="黑体" w:cs="黑体"/>
          <w:bCs/>
          <w:sz w:val="28"/>
          <w:szCs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line="480" w:lineRule="exact"/>
        <w:ind w:firstLine="560"/>
        <w:rPr>
          <w:rFonts w:hint="eastAsia" w:ascii="黑体" w:hAnsi="黑体" w:eastAsia="黑体" w:cs="黑体"/>
          <w:bCs/>
          <w:sz w:val="28"/>
          <w:szCs w:val="28"/>
          <w:lang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p>
    <w:p>
      <w:pPr>
        <w:spacing w:line="480" w:lineRule="exact"/>
        <w:ind w:firstLine="560"/>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eastAsia="zh-CN"/>
        </w:rPr>
        <w:t>报价表</w:t>
      </w:r>
    </w:p>
    <w:tbl>
      <w:tblPr>
        <w:tblStyle w:val="10"/>
        <w:tblpPr w:leftFromText="180" w:rightFromText="180" w:vertAnchor="page" w:horzAnchor="page" w:tblpX="1690" w:tblpY="2880"/>
        <w:tblOverlap w:val="never"/>
        <w:tblW w:w="49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791"/>
        <w:gridCol w:w="1071"/>
        <w:gridCol w:w="757"/>
        <w:gridCol w:w="946"/>
        <w:gridCol w:w="103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37"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名称</w:t>
            </w:r>
          </w:p>
        </w:tc>
        <w:tc>
          <w:tcPr>
            <w:tcW w:w="1071"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规格</w:t>
            </w:r>
          </w:p>
        </w:tc>
        <w:tc>
          <w:tcPr>
            <w:tcW w:w="640"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暂定工程量</w:t>
            </w:r>
          </w:p>
        </w:tc>
        <w:tc>
          <w:tcPr>
            <w:tcW w:w="453"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单位</w:t>
            </w:r>
          </w:p>
        </w:tc>
        <w:tc>
          <w:tcPr>
            <w:tcW w:w="566"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单价（元）</w:t>
            </w:r>
          </w:p>
        </w:tc>
        <w:tc>
          <w:tcPr>
            <w:tcW w:w="621"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金额（元）</w:t>
            </w:r>
          </w:p>
        </w:tc>
        <w:tc>
          <w:tcPr>
            <w:tcW w:w="709" w:type="pct"/>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7" w:type="pct"/>
            <w:vAlign w:val="center"/>
          </w:tcPr>
          <w:p>
            <w:pPr>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集装箱式板房一层</w:t>
            </w:r>
          </w:p>
        </w:tc>
        <w:tc>
          <w:tcPr>
            <w:tcW w:w="1071" w:type="pct"/>
            <w:vAlign w:val="center"/>
          </w:tcPr>
          <w:p>
            <w:pPr>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kern w:val="2"/>
                <w:sz w:val="24"/>
                <w:szCs w:val="24"/>
                <w:lang w:val="en-US" w:eastAsia="zh-CN" w:bidi="ar-SA"/>
              </w:rPr>
              <w:t>3m*6m*2.8m，预设电灯、插座等</w:t>
            </w:r>
          </w:p>
        </w:tc>
        <w:tc>
          <w:tcPr>
            <w:tcW w:w="640" w:type="pct"/>
            <w:vAlign w:val="center"/>
          </w:tcPr>
          <w:p>
            <w:pPr>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12</w:t>
            </w:r>
          </w:p>
        </w:tc>
        <w:tc>
          <w:tcPr>
            <w:tcW w:w="453" w:type="pct"/>
            <w:vAlign w:val="center"/>
          </w:tcPr>
          <w:p>
            <w:pPr>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套</w:t>
            </w:r>
          </w:p>
        </w:tc>
        <w:tc>
          <w:tcPr>
            <w:tcW w:w="566" w:type="pct"/>
            <w:vAlign w:val="center"/>
          </w:tcPr>
          <w:p>
            <w:pPr>
              <w:jc w:val="center"/>
              <w:rPr>
                <w:rFonts w:hint="default" w:ascii="黑体" w:hAnsi="黑体" w:eastAsia="黑体" w:cs="黑体"/>
                <w:sz w:val="28"/>
                <w:szCs w:val="28"/>
                <w:vertAlign w:val="baseline"/>
                <w:lang w:val="en-US" w:eastAsia="zh-CN"/>
              </w:rPr>
            </w:pPr>
          </w:p>
        </w:tc>
        <w:tc>
          <w:tcPr>
            <w:tcW w:w="621" w:type="pct"/>
            <w:vAlign w:val="center"/>
          </w:tcPr>
          <w:p>
            <w:pPr>
              <w:jc w:val="center"/>
              <w:rPr>
                <w:rFonts w:hint="default" w:ascii="黑体" w:hAnsi="黑体" w:eastAsia="黑体" w:cs="黑体"/>
                <w:sz w:val="28"/>
                <w:szCs w:val="28"/>
                <w:vertAlign w:val="baseline"/>
                <w:lang w:val="en-US" w:eastAsia="zh-CN"/>
              </w:rPr>
            </w:pPr>
          </w:p>
        </w:tc>
        <w:tc>
          <w:tcPr>
            <w:tcW w:w="709" w:type="pct"/>
            <w:vMerge w:val="restart"/>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4"/>
                <w:szCs w:val="24"/>
                <w:vertAlign w:val="baseline"/>
                <w:lang w:val="en-US" w:eastAsia="zh-CN" w:bidi="ar-SA"/>
              </w:rPr>
              <w:t>包运、包安装。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7" w:type="pct"/>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vertAlign w:val="baseline"/>
                <w:lang w:val="en-US" w:eastAsia="zh-CN"/>
              </w:rPr>
              <w:t>集装箱式板房二层</w:t>
            </w:r>
          </w:p>
        </w:tc>
        <w:tc>
          <w:tcPr>
            <w:tcW w:w="1071" w:type="pct"/>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3m*6m*2.8m，预设电灯、插座等。含走廊雨棚</w:t>
            </w:r>
          </w:p>
        </w:tc>
        <w:tc>
          <w:tcPr>
            <w:tcW w:w="640" w:type="pct"/>
            <w:vAlign w:val="center"/>
          </w:tcPr>
          <w:p>
            <w:pPr>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12</w:t>
            </w:r>
          </w:p>
        </w:tc>
        <w:tc>
          <w:tcPr>
            <w:tcW w:w="453" w:type="pct"/>
            <w:vAlign w:val="center"/>
          </w:tcPr>
          <w:p>
            <w:pPr>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套</w:t>
            </w:r>
          </w:p>
        </w:tc>
        <w:tc>
          <w:tcPr>
            <w:tcW w:w="566" w:type="pct"/>
            <w:vAlign w:val="center"/>
          </w:tcPr>
          <w:p>
            <w:pPr>
              <w:jc w:val="center"/>
              <w:rPr>
                <w:rFonts w:hint="eastAsia" w:ascii="黑体" w:hAnsi="黑体" w:eastAsia="黑体" w:cs="黑体"/>
                <w:sz w:val="28"/>
                <w:szCs w:val="28"/>
                <w:vertAlign w:val="baseline"/>
                <w:lang w:eastAsia="zh-CN"/>
              </w:rPr>
            </w:pPr>
          </w:p>
        </w:tc>
        <w:tc>
          <w:tcPr>
            <w:tcW w:w="621" w:type="pct"/>
            <w:vAlign w:val="center"/>
          </w:tcPr>
          <w:p>
            <w:pPr>
              <w:jc w:val="center"/>
              <w:rPr>
                <w:rFonts w:hint="eastAsia" w:ascii="黑体" w:hAnsi="黑体" w:eastAsia="黑体" w:cs="黑体"/>
                <w:sz w:val="28"/>
                <w:szCs w:val="28"/>
                <w:vertAlign w:val="baseline"/>
                <w:lang w:eastAsia="zh-CN"/>
              </w:rPr>
            </w:pPr>
          </w:p>
        </w:tc>
        <w:tc>
          <w:tcPr>
            <w:tcW w:w="709" w:type="pct"/>
            <w:vMerge w:val="continue"/>
            <w:tcBorders/>
            <w:vAlign w:val="center"/>
          </w:tcPr>
          <w:p>
            <w:pPr>
              <w:jc w:val="center"/>
              <w:rPr>
                <w:rFonts w:hint="eastAsia" w:ascii="黑体" w:hAnsi="黑体" w:eastAsia="黑体" w:cs="黑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7" w:type="pct"/>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楼梯</w:t>
            </w:r>
          </w:p>
        </w:tc>
        <w:tc>
          <w:tcPr>
            <w:tcW w:w="1071" w:type="pct"/>
            <w:vAlign w:val="center"/>
          </w:tcPr>
          <w:p>
            <w:pPr>
              <w:jc w:val="center"/>
              <w:rPr>
                <w:rFonts w:hint="eastAsia" w:ascii="黑体" w:hAnsi="黑体" w:eastAsia="黑体" w:cs="黑体"/>
                <w:kern w:val="2"/>
                <w:sz w:val="24"/>
                <w:szCs w:val="24"/>
                <w:lang w:val="en-US" w:eastAsia="zh-CN" w:bidi="ar-SA"/>
              </w:rPr>
            </w:pPr>
          </w:p>
        </w:tc>
        <w:tc>
          <w:tcPr>
            <w:tcW w:w="640" w:type="pct"/>
            <w:vAlign w:val="center"/>
          </w:tcPr>
          <w:p>
            <w:pPr>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2</w:t>
            </w:r>
          </w:p>
        </w:tc>
        <w:tc>
          <w:tcPr>
            <w:tcW w:w="453" w:type="pct"/>
            <w:vAlign w:val="center"/>
          </w:tcPr>
          <w:p>
            <w:pPr>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套</w:t>
            </w:r>
          </w:p>
        </w:tc>
        <w:tc>
          <w:tcPr>
            <w:tcW w:w="566" w:type="pct"/>
            <w:vAlign w:val="center"/>
          </w:tcPr>
          <w:p>
            <w:pPr>
              <w:jc w:val="center"/>
              <w:rPr>
                <w:rFonts w:hint="eastAsia" w:ascii="黑体" w:hAnsi="黑体" w:eastAsia="黑体" w:cs="黑体"/>
                <w:sz w:val="28"/>
                <w:szCs w:val="28"/>
                <w:vertAlign w:val="baseline"/>
                <w:lang w:eastAsia="zh-CN"/>
              </w:rPr>
            </w:pPr>
          </w:p>
        </w:tc>
        <w:tc>
          <w:tcPr>
            <w:tcW w:w="621" w:type="pct"/>
            <w:vAlign w:val="center"/>
          </w:tcPr>
          <w:p>
            <w:pPr>
              <w:jc w:val="center"/>
              <w:rPr>
                <w:rFonts w:hint="eastAsia" w:ascii="黑体" w:hAnsi="黑体" w:eastAsia="黑体" w:cs="黑体"/>
                <w:sz w:val="28"/>
                <w:szCs w:val="28"/>
                <w:vertAlign w:val="baseline"/>
                <w:lang w:eastAsia="zh-CN"/>
              </w:rPr>
            </w:pPr>
          </w:p>
        </w:tc>
        <w:tc>
          <w:tcPr>
            <w:tcW w:w="709" w:type="pct"/>
            <w:vMerge w:val="continue"/>
            <w:tcBorders/>
            <w:vAlign w:val="center"/>
          </w:tcPr>
          <w:p>
            <w:pPr>
              <w:jc w:val="center"/>
              <w:rPr>
                <w:rFonts w:hint="eastAsia" w:ascii="黑体" w:hAnsi="黑体" w:eastAsia="黑体" w:cs="黑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7" w:type="pct"/>
            <w:vAlign w:val="center"/>
          </w:tcPr>
          <w:p>
            <w:pPr>
              <w:jc w:val="center"/>
              <w:rPr>
                <w:rFonts w:hint="eastAsia" w:ascii="黑体" w:hAnsi="黑体" w:eastAsia="黑体" w:cs="黑体"/>
                <w:kern w:val="2"/>
                <w:sz w:val="28"/>
                <w:szCs w:val="28"/>
                <w:lang w:val="en-US" w:eastAsia="zh-CN" w:bidi="ar-SA"/>
              </w:rPr>
            </w:pPr>
          </w:p>
        </w:tc>
        <w:tc>
          <w:tcPr>
            <w:tcW w:w="4062" w:type="pct"/>
            <w:gridSpan w:val="6"/>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bCs/>
                <w:sz w:val="28"/>
                <w:szCs w:val="28"/>
                <w:lang w:val="en-US" w:eastAsia="zh-CN"/>
              </w:rPr>
              <w:t>合计金额：</w:t>
            </w:r>
            <w:r>
              <w:rPr>
                <w:rFonts w:hint="eastAsia" w:ascii="黑体" w:hAnsi="黑体" w:eastAsia="黑体" w:cs="黑体"/>
                <w:bCs/>
                <w:sz w:val="28"/>
                <w:szCs w:val="28"/>
                <w:u w:val="single"/>
                <w:lang w:val="en-US" w:eastAsia="zh-CN"/>
              </w:rPr>
              <w:t xml:space="preserve">    </w:t>
            </w:r>
            <w:r>
              <w:rPr>
                <w:rFonts w:hint="eastAsia" w:ascii="黑体" w:hAnsi="黑体" w:eastAsia="黑体" w:cs="黑体"/>
                <w:bCs/>
                <w:sz w:val="28"/>
                <w:szCs w:val="28"/>
                <w:u w:val="none"/>
                <w:lang w:val="en-US" w:eastAsia="zh-CN"/>
              </w:rPr>
              <w:t>元；含</w:t>
            </w:r>
            <w:r>
              <w:rPr>
                <w:rFonts w:hint="eastAsia" w:ascii="黑体" w:hAnsi="黑体" w:eastAsia="黑体" w:cs="黑体"/>
                <w:bCs/>
                <w:sz w:val="28"/>
                <w:szCs w:val="28"/>
                <w:u w:val="single"/>
                <w:lang w:val="en-US" w:eastAsia="zh-CN"/>
              </w:rPr>
              <w:t xml:space="preserve">   </w:t>
            </w:r>
            <w:r>
              <w:rPr>
                <w:rFonts w:hint="eastAsia" w:ascii="黑体" w:hAnsi="黑体" w:eastAsia="黑体" w:cs="黑体"/>
                <w:bCs/>
                <w:sz w:val="28"/>
                <w:szCs w:val="28"/>
                <w:u w:val="none"/>
                <w:lang w:val="en-US" w:eastAsia="zh-CN"/>
              </w:rPr>
              <w:t>%增值税专发票</w:t>
            </w:r>
          </w:p>
        </w:tc>
      </w:tr>
    </w:tbl>
    <w:p>
      <w:pPr>
        <w:spacing w:line="480" w:lineRule="exact"/>
        <w:ind w:firstLine="280" w:firstLineChars="100"/>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满足图纸设计要求,结算以实际工程量*单价。</w:t>
      </w:r>
    </w:p>
    <w:p>
      <w:pPr>
        <w:spacing w:line="480" w:lineRule="exact"/>
        <w:ind w:firstLine="280" w:firstLineChars="100"/>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附产品照片与产品合格证。</w:t>
      </w:r>
    </w:p>
    <w:p>
      <w:pPr>
        <w:pStyle w:val="2"/>
        <w:rPr>
          <w:rFonts w:hint="eastAsia"/>
          <w:lang w:val="en-US" w:eastAsia="zh-CN"/>
        </w:rPr>
      </w:pPr>
    </w:p>
    <w:p>
      <w:pPr>
        <w:spacing w:line="480" w:lineRule="exact"/>
        <w:ind w:left="0" w:leftChars="0" w:firstLine="5154" w:firstLineChars="1841"/>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 xml:space="preserve">报价公司（盖章/签字）：               </w:t>
      </w:r>
    </w:p>
    <w:p>
      <w:pPr>
        <w:spacing w:line="480" w:lineRule="exact"/>
        <w:ind w:left="0" w:leftChars="0" w:firstLine="5154" w:firstLineChars="1841"/>
        <w:jc w:val="both"/>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 xml:space="preserve">联系电话：               </w:t>
      </w:r>
    </w:p>
    <w:p>
      <w:pPr>
        <w:spacing w:line="480" w:lineRule="exact"/>
        <w:ind w:firstLine="560"/>
        <w:jc w:val="center"/>
        <w:rPr>
          <w:rFonts w:hint="eastAsia" w:ascii="黑体" w:hAnsi="黑体" w:eastAsia="黑体" w:cs="黑体"/>
          <w:bCs/>
          <w:sz w:val="28"/>
          <w:szCs w:val="28"/>
          <w:lang w:val="en-US" w:eastAsia="zh-CN"/>
        </w:rPr>
      </w:pPr>
      <w:r>
        <w:rPr>
          <w:rFonts w:hint="eastAsia" w:ascii="黑体" w:hAnsi="黑体" w:eastAsia="黑体" w:cs="黑体"/>
          <w:bCs/>
          <w:sz w:val="28"/>
          <w:szCs w:val="28"/>
          <w:vertAlign w:val="baseline"/>
          <w:lang w:val="en-US" w:eastAsia="zh-CN"/>
        </w:rPr>
        <w:t xml:space="preserve">                                 二〇二四年    月    日</w:t>
      </w:r>
    </w:p>
    <w:p>
      <w:pPr>
        <w:rPr>
          <w:rFonts w:hint="eastAsia" w:ascii="黑体" w:hAnsi="黑体" w:eastAsia="黑体" w:cs="黑体"/>
          <w:bCs/>
          <w:sz w:val="28"/>
          <w:szCs w:val="28"/>
          <w:lang w:eastAsia="zh-CN"/>
        </w:rPr>
      </w:pPr>
      <w:r>
        <w:rPr>
          <w:rFonts w:hint="eastAsia" w:ascii="黑体" w:hAnsi="黑体" w:eastAsia="黑体" w:cs="黑体"/>
          <w:bCs/>
          <w:sz w:val="28"/>
          <w:szCs w:val="28"/>
          <w:lang w:eastAsia="zh-CN"/>
        </w:rPr>
        <w:br w:type="page"/>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eastAsia" w:ascii="黑体" w:hAnsi="黑体" w:eastAsia="黑体" w:cs="黑体"/>
          <w:bCs/>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A74F"/>
    <w:multiLevelType w:val="singleLevel"/>
    <w:tmpl w:val="07CDA7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U1MjFiM2MzMjAzZjM5ZDcyNGMyZjJjMzAzMjQifQ=="/>
  </w:docVars>
  <w:rsids>
    <w:rsidRoot w:val="00000000"/>
    <w:rsid w:val="01E940B6"/>
    <w:rsid w:val="03BB2412"/>
    <w:rsid w:val="080F4E4C"/>
    <w:rsid w:val="123B44DB"/>
    <w:rsid w:val="13427452"/>
    <w:rsid w:val="148C0331"/>
    <w:rsid w:val="18CD45C3"/>
    <w:rsid w:val="1B1A3D72"/>
    <w:rsid w:val="21904E3C"/>
    <w:rsid w:val="22D1686C"/>
    <w:rsid w:val="23BE366C"/>
    <w:rsid w:val="25016986"/>
    <w:rsid w:val="26AB53B4"/>
    <w:rsid w:val="26CB7B8B"/>
    <w:rsid w:val="282547DB"/>
    <w:rsid w:val="28CA41A9"/>
    <w:rsid w:val="2A155F2B"/>
    <w:rsid w:val="2A4E4E38"/>
    <w:rsid w:val="2C142FCE"/>
    <w:rsid w:val="2C2179E7"/>
    <w:rsid w:val="2CAC5E34"/>
    <w:rsid w:val="2EC11F71"/>
    <w:rsid w:val="329872F1"/>
    <w:rsid w:val="3627310D"/>
    <w:rsid w:val="39CD293D"/>
    <w:rsid w:val="3A75308C"/>
    <w:rsid w:val="3B0F003B"/>
    <w:rsid w:val="3D133366"/>
    <w:rsid w:val="3D8E21AA"/>
    <w:rsid w:val="3FD748AC"/>
    <w:rsid w:val="44337892"/>
    <w:rsid w:val="45737EAE"/>
    <w:rsid w:val="46213054"/>
    <w:rsid w:val="463C3085"/>
    <w:rsid w:val="46C25FF9"/>
    <w:rsid w:val="47187195"/>
    <w:rsid w:val="47C562E2"/>
    <w:rsid w:val="48E31EFC"/>
    <w:rsid w:val="4F400F4C"/>
    <w:rsid w:val="557821C2"/>
    <w:rsid w:val="574B49CA"/>
    <w:rsid w:val="57671164"/>
    <w:rsid w:val="59EE16C8"/>
    <w:rsid w:val="5FE64881"/>
    <w:rsid w:val="5FEB0C76"/>
    <w:rsid w:val="60BC2EF7"/>
    <w:rsid w:val="648373FE"/>
    <w:rsid w:val="64FC5C8D"/>
    <w:rsid w:val="662C7566"/>
    <w:rsid w:val="674533D7"/>
    <w:rsid w:val="6747444C"/>
    <w:rsid w:val="69CB37D4"/>
    <w:rsid w:val="6B0609B5"/>
    <w:rsid w:val="6BE94F83"/>
    <w:rsid w:val="6E65699A"/>
    <w:rsid w:val="72D36C77"/>
    <w:rsid w:val="74955EF0"/>
    <w:rsid w:val="7557656C"/>
    <w:rsid w:val="7B4D0916"/>
    <w:rsid w:val="7C2101DE"/>
    <w:rsid w:val="7C2129DB"/>
    <w:rsid w:val="7DE20C82"/>
    <w:rsid w:val="7FE57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1"/>
    <w:basedOn w:val="1"/>
    <w:qFormat/>
    <w:uiPriority w:val="0"/>
    <w:pPr>
      <w:widowControl w:val="0"/>
      <w:shd w:val="clear" w:color="auto" w:fill="auto"/>
      <w:spacing w:line="451"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642</Words>
  <Characters>686</Characters>
  <Lines>8</Lines>
  <Paragraphs>2</Paragraphs>
  <TotalTime>32</TotalTime>
  <ScaleCrop>false</ScaleCrop>
  <LinksUpToDate>false</LinksUpToDate>
  <CharactersWithSpaces>812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2018-01-31T00:49:00Z</dcterms:created>
  <dc:creator>Administrator</dc:creator>
  <cp:lastModifiedBy>雅白白白白</cp:lastModifiedBy>
  <cp:lastPrinted>2023-11-29T14:38:00Z</cp:lastPrinted>
  <dcterms:modified xsi:type="dcterms:W3CDTF">2024-01-10T12:49:12Z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0B1F8BE4FCD24D26BD6AF177B6690883</vt:lpwstr>
  </property>
</Properties>
</file>